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1E" w:rsidRPr="008E381E" w:rsidRDefault="008E381E" w:rsidP="008E381E">
      <w:pPr>
        <w:pStyle w:val="Default"/>
        <w:spacing w:before="220" w:after="40" w:line="181" w:lineRule="atLeast"/>
        <w:rPr>
          <w:color w:val="ED7D31"/>
          <w:sz w:val="18"/>
          <w:szCs w:val="18"/>
          <w:lang w:val="pl-PL"/>
        </w:rPr>
      </w:pPr>
      <w:r w:rsidRPr="008E381E">
        <w:rPr>
          <w:b/>
          <w:bCs/>
          <w:color w:val="ED7D31"/>
          <w:sz w:val="18"/>
          <w:szCs w:val="18"/>
          <w:lang w:val="pl-PL"/>
        </w:rPr>
        <w:t xml:space="preserve">Formularz kosztorysowy: </w:t>
      </w:r>
    </w:p>
    <w:p w:rsidR="008E381E" w:rsidRPr="008E381E" w:rsidRDefault="008E381E" w:rsidP="008E381E">
      <w:pPr>
        <w:pStyle w:val="Default"/>
        <w:spacing w:before="40" w:line="161" w:lineRule="atLeast"/>
        <w:jc w:val="both"/>
        <w:rPr>
          <w:rFonts w:ascii="HelveticaNeueLT Pro 45 Lt" w:hAnsi="HelveticaNeueLT Pro 45 Lt" w:cs="HelveticaNeueLT Pro 45 Lt"/>
          <w:sz w:val="16"/>
          <w:szCs w:val="16"/>
          <w:lang w:val="pl-PL"/>
        </w:rPr>
      </w:pP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______kg Schlüter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KERDI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COLL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L jako dwu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softHyphen/>
        <w:t>składnikowy klej uszczelniający na bazie bez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softHyphen/>
        <w:t>rozpuszczalnikowej dyspersji akrylowej i cemen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softHyphen/>
        <w:t>towego proszku reaktywnego. Do klejenia i uszczelniania miejsc styków i przyłączeń taśm uszczelniających Schlüter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KERDI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KEBA na Schlüter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KERDI, Schlüter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DITRA 25, Schlüter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softHyphen/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KERDI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 xml:space="preserve">BOARD lub </w:t>
      </w:r>
      <w:bookmarkStart w:id="0" w:name="_GoBack"/>
      <w:bookmarkEnd w:id="0"/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Schlüter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>DITRA</w:t>
      </w:r>
      <w:r w:rsidRPr="008E381E">
        <w:rPr>
          <w:sz w:val="16"/>
          <w:szCs w:val="16"/>
          <w:lang w:val="pl-PL"/>
        </w:rPr>
        <w:t>-</w:t>
      </w:r>
      <w:r w:rsidRPr="008E381E">
        <w:rPr>
          <w:rFonts w:ascii="HelveticaNeueLT Pro 45 Lt" w:hAnsi="HelveticaNeueLT Pro 45 Lt" w:cs="HelveticaNeueLT Pro 45 Lt"/>
          <w:sz w:val="16"/>
          <w:szCs w:val="16"/>
          <w:lang w:val="pl-PL"/>
        </w:rPr>
        <w:t xml:space="preserve">HEAT. Schlüter-KERDI-COLL-L zastosować fachowo przestrzegając wskazówek producenta. </w:t>
      </w:r>
    </w:p>
    <w:p w:rsidR="008E381E" w:rsidRPr="008E381E" w:rsidRDefault="008E381E" w:rsidP="008E381E">
      <w:pPr>
        <w:pStyle w:val="Pa17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</w:pPr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 xml:space="preserve">Nr </w:t>
      </w:r>
      <w:proofErr w:type="gramStart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>art.:_</w:t>
      </w:r>
      <w:proofErr w:type="gramEnd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 xml:space="preserve">________________________________ </w:t>
      </w:r>
    </w:p>
    <w:p w:rsidR="008E381E" w:rsidRPr="008E381E" w:rsidRDefault="008E381E" w:rsidP="008E381E">
      <w:pPr>
        <w:pStyle w:val="Pa17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</w:pPr>
      <w:proofErr w:type="gramStart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>Materiał:_</w:t>
      </w:r>
      <w:proofErr w:type="gramEnd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 xml:space="preserve">___________________________ €/kg </w:t>
      </w:r>
    </w:p>
    <w:p w:rsidR="008E381E" w:rsidRPr="008E381E" w:rsidRDefault="008E381E" w:rsidP="008E381E">
      <w:pPr>
        <w:pStyle w:val="Pa17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</w:pPr>
      <w:proofErr w:type="gramStart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>Robocizna:_</w:t>
      </w:r>
      <w:proofErr w:type="gramEnd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 xml:space="preserve">_________________________ €/kg </w:t>
      </w:r>
    </w:p>
    <w:p w:rsidR="001B514A" w:rsidRPr="008E381E" w:rsidRDefault="008E381E" w:rsidP="008E381E">
      <w:pPr>
        <w:rPr>
          <w:lang w:val="pl-PL"/>
        </w:rPr>
      </w:pPr>
      <w:proofErr w:type="gramStart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>Cena:_</w:t>
      </w:r>
      <w:proofErr w:type="gramEnd"/>
      <w:r w:rsidRPr="008E381E">
        <w:rPr>
          <w:rFonts w:ascii="HelveticaNeueLT Pro 45 Lt" w:hAnsi="HelveticaNeueLT Pro 45 Lt" w:cs="HelveticaNeueLT Pro 45 Lt"/>
          <w:color w:val="000000"/>
          <w:sz w:val="16"/>
          <w:szCs w:val="16"/>
          <w:lang w:val="pl-PL"/>
        </w:rPr>
        <w:t>_____________________________ €/kg</w:t>
      </w:r>
    </w:p>
    <w:sectPr w:rsidR="001B514A" w:rsidRPr="008E381E" w:rsidSect="008E381E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CEA"/>
    <w:rsid w:val="001B514A"/>
    <w:rsid w:val="00805CEA"/>
    <w:rsid w:val="008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A364-20E6-4C6E-BF4E-A9746CB9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E381E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8E381E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Althaus</dc:creator>
  <cp:keywords/>
  <cp:lastModifiedBy>Lea Sarnow</cp:lastModifiedBy>
  <cp:revision>2</cp:revision>
  <dcterms:created xsi:type="dcterms:W3CDTF">2020-09-15T13:44:00Z</dcterms:created>
  <dcterms:modified xsi:type="dcterms:W3CDTF">2020-09-15T13:44:00Z</dcterms:modified>
</cp:coreProperties>
</file>